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A708" w14:textId="77777777" w:rsidR="007936F1" w:rsidRPr="007936F1" w:rsidRDefault="007936F1" w:rsidP="007936F1">
      <w:pPr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14:paraId="3239D528" w14:textId="5B60D2C9" w:rsidR="007936F1" w:rsidRPr="00B13857" w:rsidRDefault="00C0498C" w:rsidP="007936F1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B13857">
        <w:rPr>
          <w:rFonts w:ascii="Times New Roman" w:hAnsi="Times New Roman" w:cs="Times New Roman"/>
          <w:b/>
          <w:bCs/>
          <w:color w:val="000000"/>
          <w:sz w:val="27"/>
          <w:szCs w:val="27"/>
        </w:rPr>
        <w:t>JUSTIFICATIVA AO</w:t>
      </w:r>
      <w:r w:rsidR="005A04BD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PROJETO DE LEI DO EXECUTIVO</w:t>
      </w:r>
    </w:p>
    <w:p w14:paraId="45CD0FCD" w14:textId="7377FB6F" w:rsidR="007936F1" w:rsidRPr="00314D87" w:rsidRDefault="00C0498C" w:rsidP="00C0498C">
      <w:pPr>
        <w:rPr>
          <w:rFonts w:ascii="Times New Roman" w:hAnsi="Times New Roman" w:cs="Times New Roman"/>
          <w:sz w:val="24"/>
          <w:szCs w:val="24"/>
        </w:rPr>
      </w:pPr>
      <w:r w:rsidRPr="00314D87">
        <w:rPr>
          <w:rFonts w:ascii="Times New Roman" w:hAnsi="Times New Roman" w:cs="Times New Roman"/>
          <w:sz w:val="24"/>
          <w:szCs w:val="24"/>
        </w:rPr>
        <w:t>Excelentíssimos Senhores Vereadores,</w:t>
      </w:r>
    </w:p>
    <w:p w14:paraId="4BBB2568" w14:textId="1A6B36BB" w:rsidR="00C0498C" w:rsidRPr="00B13857" w:rsidRDefault="00C0498C" w:rsidP="00C049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857">
        <w:rPr>
          <w:rFonts w:ascii="Times New Roman" w:hAnsi="Times New Roman" w:cs="Times New Roman"/>
          <w:color w:val="000000"/>
          <w:sz w:val="24"/>
          <w:szCs w:val="24"/>
        </w:rPr>
        <w:t xml:space="preserve">A presente proposição tem por objetivo </w:t>
      </w:r>
      <w:r w:rsidRPr="005A04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ratificação do </w:t>
      </w:r>
      <w:r w:rsidR="00314D87" w:rsidRPr="003B4095">
        <w:rPr>
          <w:rFonts w:ascii="Times New Roman" w:hAnsi="Times New Roman" w:cs="Times New Roman"/>
          <w:bCs/>
          <w:color w:val="000000"/>
          <w:sz w:val="24"/>
          <w:szCs w:val="24"/>
        </w:rPr>
        <w:t>Contrato de Consórcio Público</w:t>
      </w:r>
      <w:r w:rsidRPr="003B40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04BD">
        <w:rPr>
          <w:rFonts w:ascii="Times New Roman" w:hAnsi="Times New Roman" w:cs="Times New Roman"/>
          <w:bCs/>
          <w:color w:val="000000"/>
          <w:sz w:val="24"/>
          <w:szCs w:val="24"/>
        </w:rPr>
        <w:t>e a autorização para que o Município de</w:t>
      </w:r>
      <w:r w:rsidR="005A04BD" w:rsidRPr="005A04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4095" w:rsidRPr="003B4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[NOME DO MUNICÍPIO]</w:t>
      </w:r>
      <w:r w:rsidRPr="005A04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integre o Consórcio Público Intermunicipal de Cidades Inteligentes (CONACIN)</w:t>
      </w:r>
      <w:r w:rsidRPr="00B13857">
        <w:rPr>
          <w:rFonts w:ascii="Times New Roman" w:hAnsi="Times New Roman" w:cs="Times New Roman"/>
          <w:color w:val="000000"/>
          <w:sz w:val="24"/>
          <w:szCs w:val="24"/>
        </w:rPr>
        <w:t>, instrumento de cooperação intermunicipal voltado ao desenvolvimento tecnológico, à inovação administrativa e à prestação qualificada de serviços públicos.</w:t>
      </w:r>
    </w:p>
    <w:p w14:paraId="75CB7665" w14:textId="04935A0E" w:rsidR="00C0498C" w:rsidRPr="00B13857" w:rsidRDefault="00C0498C" w:rsidP="00C0498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– FUNDAMENTAÇÃO LEGAL</w:t>
      </w:r>
    </w:p>
    <w:p w14:paraId="5F035AEB" w14:textId="52A14610" w:rsidR="00C0498C" w:rsidRPr="00B13857" w:rsidRDefault="00C0498C" w:rsidP="00C049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57">
        <w:rPr>
          <w:rFonts w:ascii="Times New Roman" w:hAnsi="Times New Roman" w:cs="Times New Roman"/>
          <w:sz w:val="24"/>
          <w:szCs w:val="24"/>
        </w:rPr>
        <w:tab/>
        <w:t xml:space="preserve">A formação e a participação em consórcios públicos estão disciplinadas pela </w:t>
      </w:r>
      <w:r w:rsidRPr="005A04BD">
        <w:rPr>
          <w:rStyle w:val="Forte"/>
          <w:rFonts w:ascii="Times New Roman" w:hAnsi="Times New Roman" w:cs="Times New Roman"/>
          <w:b w:val="0"/>
          <w:sz w:val="24"/>
          <w:szCs w:val="24"/>
        </w:rPr>
        <w:t>Lei Federal nº 11.107/2005</w:t>
      </w:r>
      <w:r w:rsidRPr="00B13857">
        <w:rPr>
          <w:rFonts w:ascii="Times New Roman" w:hAnsi="Times New Roman" w:cs="Times New Roman"/>
          <w:sz w:val="24"/>
          <w:szCs w:val="24"/>
        </w:rPr>
        <w:t xml:space="preserve"> e pelo </w:t>
      </w:r>
      <w:r w:rsidRPr="005A04BD">
        <w:rPr>
          <w:rStyle w:val="Forte"/>
          <w:rFonts w:ascii="Times New Roman" w:hAnsi="Times New Roman" w:cs="Times New Roman"/>
          <w:b w:val="0"/>
          <w:sz w:val="24"/>
          <w:szCs w:val="24"/>
        </w:rPr>
        <w:t>Decreto Federal nº 6.017/2007</w:t>
      </w:r>
      <w:r w:rsidRPr="00B13857">
        <w:rPr>
          <w:rFonts w:ascii="Times New Roman" w:hAnsi="Times New Roman" w:cs="Times New Roman"/>
          <w:sz w:val="24"/>
          <w:szCs w:val="24"/>
        </w:rPr>
        <w:t xml:space="preserve">, que autorizam os entes federativos a se associarem para a gestão compartilhada de políticas, projetos e serviços públicos com vistas à melhoria da eficiência, racionalização de recursos e incremento de capacidades técnicas. A ratificação do </w:t>
      </w:r>
      <w:r w:rsidR="00314D87" w:rsidRPr="003B4095">
        <w:rPr>
          <w:rFonts w:ascii="Times New Roman" w:hAnsi="Times New Roman" w:cs="Times New Roman"/>
          <w:sz w:val="24"/>
          <w:szCs w:val="24"/>
        </w:rPr>
        <w:t>Contrato de Consórcio</w:t>
      </w:r>
      <w:r w:rsidRPr="003B4095">
        <w:rPr>
          <w:rFonts w:ascii="Times New Roman" w:hAnsi="Times New Roman" w:cs="Times New Roman"/>
          <w:sz w:val="24"/>
          <w:szCs w:val="24"/>
        </w:rPr>
        <w:t xml:space="preserve"> </w:t>
      </w:r>
      <w:r w:rsidR="00314D87" w:rsidRPr="003B4095">
        <w:rPr>
          <w:rFonts w:ascii="Times New Roman" w:hAnsi="Times New Roman" w:cs="Times New Roman"/>
          <w:sz w:val="24"/>
          <w:szCs w:val="24"/>
        </w:rPr>
        <w:t>Público</w:t>
      </w:r>
      <w:r w:rsidR="00314D87">
        <w:rPr>
          <w:rFonts w:ascii="Times New Roman" w:hAnsi="Times New Roman" w:cs="Times New Roman"/>
          <w:sz w:val="24"/>
          <w:szCs w:val="24"/>
        </w:rPr>
        <w:t xml:space="preserve"> </w:t>
      </w:r>
      <w:r w:rsidRPr="00B13857">
        <w:rPr>
          <w:rFonts w:ascii="Times New Roman" w:hAnsi="Times New Roman" w:cs="Times New Roman"/>
          <w:sz w:val="24"/>
          <w:szCs w:val="24"/>
        </w:rPr>
        <w:t>e a subsequente adesão ao Consórcio encontram previsão específica no Contrato e no Estatuto do CONACIN, os quais regulam as condições de ingresso, direitos e deveres dos entes consorciados.</w:t>
      </w:r>
    </w:p>
    <w:p w14:paraId="6C48ACA9" w14:textId="2E714A11" w:rsidR="00C0498C" w:rsidRPr="00B13857" w:rsidRDefault="00C0498C" w:rsidP="00C0498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– MOTIVOS E BENEFÍCIOS PARA O MUNICÍPIO</w:t>
      </w:r>
    </w:p>
    <w:p w14:paraId="7E111DA5" w14:textId="6304CBC2" w:rsidR="00C0498C" w:rsidRPr="00B13857" w:rsidRDefault="00C0498C" w:rsidP="00C0498C">
      <w:pPr>
        <w:pStyle w:val="NormalWeb"/>
        <w:numPr>
          <w:ilvl w:val="0"/>
          <w:numId w:val="6"/>
        </w:numPr>
        <w:spacing w:line="360" w:lineRule="auto"/>
        <w:jc w:val="both"/>
      </w:pPr>
      <w:r w:rsidRPr="005A04BD">
        <w:rPr>
          <w:rStyle w:val="Forte"/>
          <w:b w:val="0"/>
        </w:rPr>
        <w:t>Eficiência e economia de escala</w:t>
      </w:r>
      <w:r w:rsidRPr="00B13857">
        <w:t>: A participação no CONACIN possibilitará a execução conjunta de projetos de TIC, mobilidade, eficiência energética, gestão de resíduos e outros, reduzindo custos unitários por meio de compras compartilhadas, contratos de rateio e contratação centralizada de serviços especializados.</w:t>
      </w:r>
    </w:p>
    <w:p w14:paraId="71AB2FBC" w14:textId="12371472" w:rsidR="00C0498C" w:rsidRPr="00B13857" w:rsidRDefault="00C0498C" w:rsidP="00C0498C">
      <w:pPr>
        <w:pStyle w:val="NormalWeb"/>
        <w:numPr>
          <w:ilvl w:val="0"/>
          <w:numId w:val="6"/>
        </w:numPr>
        <w:spacing w:line="360" w:lineRule="auto"/>
        <w:jc w:val="both"/>
      </w:pPr>
      <w:r w:rsidRPr="005A04BD">
        <w:rPr>
          <w:rStyle w:val="Forte"/>
          <w:b w:val="0"/>
        </w:rPr>
        <w:t>Capacitação técnica e governança digital</w:t>
      </w:r>
      <w:r w:rsidRPr="00B13857">
        <w:t>: O consórcio disponibiliza suporte técnico, formação e transferência de conhecimento para a administração municipal, favorecendo a implementação de políticas públicas digitais, modernização de sistemas e melhores práticas de governança da informação.</w:t>
      </w:r>
    </w:p>
    <w:p w14:paraId="4F53359C" w14:textId="661826E3" w:rsidR="00C0498C" w:rsidRPr="00B13857" w:rsidRDefault="00C0498C" w:rsidP="00C0498C">
      <w:pPr>
        <w:pStyle w:val="NormalWeb"/>
        <w:numPr>
          <w:ilvl w:val="0"/>
          <w:numId w:val="6"/>
        </w:numPr>
        <w:spacing w:line="360" w:lineRule="auto"/>
        <w:jc w:val="both"/>
      </w:pPr>
      <w:r w:rsidRPr="005A04BD">
        <w:rPr>
          <w:rStyle w:val="Forte"/>
          <w:b w:val="0"/>
        </w:rPr>
        <w:t>Acesso a recursos e parcerias</w:t>
      </w:r>
      <w:r w:rsidRPr="00B13857">
        <w:t>: Como consorciado, o Município terá maior poder de atração de recursos técnicos e financeiros (convênios, financiamentos e programas federais ou internacionais) e será favorecido em editais e instrumentos que priorizam iniciativas intermunicipais e integradas.</w:t>
      </w:r>
    </w:p>
    <w:p w14:paraId="463C7451" w14:textId="4798CBA0" w:rsidR="00C0498C" w:rsidRPr="00B13857" w:rsidRDefault="00C0498C" w:rsidP="00C0498C">
      <w:pPr>
        <w:pStyle w:val="NormalWeb"/>
        <w:numPr>
          <w:ilvl w:val="0"/>
          <w:numId w:val="6"/>
        </w:numPr>
        <w:spacing w:line="360" w:lineRule="auto"/>
        <w:jc w:val="both"/>
      </w:pPr>
      <w:r w:rsidRPr="005A04BD">
        <w:rPr>
          <w:rStyle w:val="Forte"/>
          <w:b w:val="0"/>
        </w:rPr>
        <w:t>Interoperabilidade e proteção de dados</w:t>
      </w:r>
      <w:r w:rsidRPr="00B13857">
        <w:t xml:space="preserve">: O CONACIN tem diretrizes de governança de dados e orientações alinhadas à Lei Geral de Proteção de Dados </w:t>
      </w:r>
      <w:r w:rsidRPr="00B13857">
        <w:lastRenderedPageBreak/>
        <w:t>(LGPD), o que contribuirá para padronizar procedimentos, ampliar segurança digital e reduzir riscos jurídicos e operacionais.</w:t>
      </w:r>
    </w:p>
    <w:p w14:paraId="18472EAE" w14:textId="4BC887F3" w:rsidR="00C0498C" w:rsidRPr="00B13857" w:rsidRDefault="00C0498C" w:rsidP="00C0498C">
      <w:pPr>
        <w:pStyle w:val="NormalWeb"/>
        <w:numPr>
          <w:ilvl w:val="0"/>
          <w:numId w:val="6"/>
        </w:numPr>
        <w:spacing w:line="360" w:lineRule="auto"/>
        <w:jc w:val="both"/>
      </w:pPr>
      <w:r w:rsidRPr="005A04BD">
        <w:rPr>
          <w:rStyle w:val="Forte"/>
          <w:b w:val="0"/>
        </w:rPr>
        <w:t>Qualificação e marca de cidade inteligente</w:t>
      </w:r>
      <w:r w:rsidRPr="00B13857">
        <w:t>: A adesão viabiliza a elaboração de diagnósticos, planos estratégicos e a busca por certificações (p.ex. referências internacionais como padrões ISO aplicáveis a cidades inteligentes), aumentando a atratividade do município para investimentos e a qualidade de serviços oferecidos à população.</w:t>
      </w:r>
    </w:p>
    <w:p w14:paraId="7DD68839" w14:textId="67145269" w:rsidR="00C0498C" w:rsidRPr="00B13857" w:rsidRDefault="00C0498C" w:rsidP="00C0498C">
      <w:pPr>
        <w:pStyle w:val="NormalWeb"/>
        <w:numPr>
          <w:ilvl w:val="0"/>
          <w:numId w:val="6"/>
        </w:numPr>
        <w:spacing w:line="360" w:lineRule="auto"/>
        <w:jc w:val="both"/>
      </w:pPr>
      <w:r w:rsidRPr="005A04BD">
        <w:rPr>
          <w:rStyle w:val="Forte"/>
          <w:b w:val="0"/>
        </w:rPr>
        <w:t>Continuidade e mitigação de riscos</w:t>
      </w:r>
      <w:r w:rsidRPr="005A04BD">
        <w:rPr>
          <w:b/>
        </w:rPr>
        <w:t>:</w:t>
      </w:r>
      <w:r w:rsidRPr="00B13857">
        <w:t xml:space="preserve"> A gestão associada permite planejar a continuidade de serviços essenciais, nos termos dos instrumentos (contrato de programa, contratos de rateio), reduzindo a vulnerabilidade operacional em situações de insuficiência técnica ou financeira pontual.</w:t>
      </w:r>
    </w:p>
    <w:p w14:paraId="0481EB21" w14:textId="677ADC70" w:rsidR="00C0498C" w:rsidRPr="00B13857" w:rsidRDefault="00C0498C" w:rsidP="00C0498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– SEGURANÇA JURÍDICA E FINANCEIRA</w:t>
      </w:r>
    </w:p>
    <w:p w14:paraId="767F986C" w14:textId="1A190087" w:rsidR="00C0498C" w:rsidRPr="00B13857" w:rsidRDefault="00C0498C" w:rsidP="00C049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57">
        <w:rPr>
          <w:rFonts w:ascii="Times New Roman" w:hAnsi="Times New Roman" w:cs="Times New Roman"/>
          <w:sz w:val="24"/>
          <w:szCs w:val="24"/>
        </w:rPr>
        <w:tab/>
        <w:t xml:space="preserve">A proposta prevê que a adesão se dará nos termos do Estatuto e do Contrato de Consórcio, com a observância das garantias legais: ratificação por lei municipal, publicação oficial do </w:t>
      </w:r>
      <w:r w:rsidR="00314D87" w:rsidRPr="003B4095">
        <w:rPr>
          <w:rFonts w:ascii="Times New Roman" w:hAnsi="Times New Roman" w:cs="Times New Roman"/>
          <w:sz w:val="24"/>
          <w:szCs w:val="24"/>
        </w:rPr>
        <w:t>Contrato do CONACIN</w:t>
      </w:r>
      <w:r w:rsidRPr="003B4095">
        <w:rPr>
          <w:rFonts w:ascii="Times New Roman" w:hAnsi="Times New Roman" w:cs="Times New Roman"/>
          <w:sz w:val="24"/>
          <w:szCs w:val="24"/>
        </w:rPr>
        <w:t xml:space="preserve"> </w:t>
      </w:r>
      <w:r w:rsidRPr="00B13857">
        <w:rPr>
          <w:rFonts w:ascii="Times New Roman" w:hAnsi="Times New Roman" w:cs="Times New Roman"/>
          <w:sz w:val="24"/>
          <w:szCs w:val="24"/>
        </w:rPr>
        <w:t>e formalização dos instrumentos (contrato de consórcio e contratos de rateio) com previsão orçamentária. Todos os repasses financeiros do Município ao Consórcio deverão observar estritamente os limites orçamentários e a Lei de Responsabilidade Fiscal, bem como previsão em lei orçamentária anual ou créditos adicionais quando necessários.</w:t>
      </w:r>
    </w:p>
    <w:p w14:paraId="7A50D12E" w14:textId="097611CE" w:rsidR="00C0498C" w:rsidRPr="00B13857" w:rsidRDefault="00C0498C" w:rsidP="00C0498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– CONCLUSÃO</w:t>
      </w:r>
    </w:p>
    <w:p w14:paraId="274DC441" w14:textId="3FEE8C47" w:rsidR="00C0498C" w:rsidRDefault="00C0498C" w:rsidP="007936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57">
        <w:rPr>
          <w:rFonts w:ascii="Times New Roman" w:hAnsi="Times New Roman" w:cs="Times New Roman"/>
          <w:sz w:val="24"/>
          <w:szCs w:val="24"/>
        </w:rPr>
        <w:tab/>
        <w:t>Pelo exposto, a adesão ao CONACIN representa medida estratégica de interesse público, que propicia modernização administrativa, economia de recursos, aprimoramento de serviços e maior capacidade de atração de investimentos e recursos técnicos. Requeiro, assim, o apoio desta Egrégia Câmara para a aprovação do Projeto de Lei, autorizando o Município a integrar o Consórcio Público Intermunicipal de Cidades Inteligentes – CONACIN, em regime de cooperação responsável, transparente e fiscalmente compatível.</w:t>
      </w:r>
    </w:p>
    <w:p w14:paraId="54F75C5F" w14:textId="77777777" w:rsidR="007936F1" w:rsidRPr="007936F1" w:rsidRDefault="007936F1" w:rsidP="007936F1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73DEFB7" w14:textId="6416BBDC" w:rsidR="00C0498C" w:rsidRDefault="00C0498C" w:rsidP="00830E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857">
        <w:rPr>
          <w:rFonts w:ascii="Times New Roman" w:hAnsi="Times New Roman" w:cs="Times New Roman"/>
        </w:rPr>
        <w:t>Respeitosamente,</w:t>
      </w:r>
    </w:p>
    <w:p w14:paraId="6B039C00" w14:textId="77777777" w:rsidR="007936F1" w:rsidRPr="00B13857" w:rsidRDefault="007936F1" w:rsidP="00C04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DE0328" w14:textId="77777777" w:rsidR="003B4095" w:rsidRPr="003B4095" w:rsidRDefault="003B4095" w:rsidP="003B4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095">
        <w:rPr>
          <w:rFonts w:ascii="Times New Roman" w:hAnsi="Times New Roman" w:cs="Times New Roman"/>
          <w:b/>
          <w:bCs/>
          <w:sz w:val="24"/>
          <w:szCs w:val="24"/>
        </w:rPr>
        <w:t>[NOME DO PREFEITO(A)]</w:t>
      </w:r>
      <w:r w:rsidRPr="003B4095">
        <w:rPr>
          <w:rFonts w:ascii="Times New Roman" w:hAnsi="Times New Roman" w:cs="Times New Roman"/>
          <w:b/>
          <w:bCs/>
          <w:sz w:val="24"/>
          <w:szCs w:val="24"/>
        </w:rPr>
        <w:br/>
        <w:t>Prefeito(a) Municipal</w:t>
      </w:r>
    </w:p>
    <w:sectPr w:rsidR="003B4095" w:rsidRPr="003B4095" w:rsidSect="007936F1">
      <w:headerReference w:type="default" r:id="rId7"/>
      <w:pgSz w:w="11906" w:h="16838"/>
      <w:pgMar w:top="1276" w:right="1701" w:bottom="1417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4C38" w14:textId="77777777" w:rsidR="0026114A" w:rsidRDefault="0026114A" w:rsidP="00C403FB">
      <w:pPr>
        <w:spacing w:after="0" w:line="240" w:lineRule="auto"/>
      </w:pPr>
      <w:r>
        <w:separator/>
      </w:r>
    </w:p>
  </w:endnote>
  <w:endnote w:type="continuationSeparator" w:id="0">
    <w:p w14:paraId="7FC50C9E" w14:textId="77777777" w:rsidR="0026114A" w:rsidRDefault="0026114A" w:rsidP="00C4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4F2A" w14:textId="77777777" w:rsidR="0026114A" w:rsidRDefault="0026114A" w:rsidP="00C403FB">
      <w:pPr>
        <w:spacing w:after="0" w:line="240" w:lineRule="auto"/>
      </w:pPr>
      <w:r>
        <w:separator/>
      </w:r>
    </w:p>
  </w:footnote>
  <w:footnote w:type="continuationSeparator" w:id="0">
    <w:p w14:paraId="309A917E" w14:textId="77777777" w:rsidR="0026114A" w:rsidRDefault="0026114A" w:rsidP="00C4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30D1" w14:textId="65FEE028" w:rsidR="00C403FB" w:rsidRDefault="00C403FB" w:rsidP="00C403F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111"/>
    <w:multiLevelType w:val="multilevel"/>
    <w:tmpl w:val="2D32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80CCE"/>
    <w:multiLevelType w:val="hybridMultilevel"/>
    <w:tmpl w:val="5CF82420"/>
    <w:lvl w:ilvl="0" w:tplc="2E803A48">
      <w:numFmt w:val="bullet"/>
      <w:lvlText w:val=""/>
      <w:lvlJc w:val="left"/>
      <w:pPr>
        <w:ind w:left="768" w:hanging="40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26764"/>
    <w:multiLevelType w:val="hybridMultilevel"/>
    <w:tmpl w:val="4F5869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4304D5"/>
    <w:multiLevelType w:val="hybridMultilevel"/>
    <w:tmpl w:val="11C04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E0B59"/>
    <w:multiLevelType w:val="multilevel"/>
    <w:tmpl w:val="098C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261B4"/>
    <w:multiLevelType w:val="multilevel"/>
    <w:tmpl w:val="F41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0273">
    <w:abstractNumId w:val="0"/>
  </w:num>
  <w:num w:numId="2" w16cid:durableId="1228419969">
    <w:abstractNumId w:val="5"/>
  </w:num>
  <w:num w:numId="3" w16cid:durableId="173764409">
    <w:abstractNumId w:val="4"/>
  </w:num>
  <w:num w:numId="4" w16cid:durableId="1312980252">
    <w:abstractNumId w:val="3"/>
  </w:num>
  <w:num w:numId="5" w16cid:durableId="1614508166">
    <w:abstractNumId w:val="1"/>
  </w:num>
  <w:num w:numId="6" w16cid:durableId="803544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FB"/>
    <w:rsid w:val="000E2E68"/>
    <w:rsid w:val="00113B00"/>
    <w:rsid w:val="001575DC"/>
    <w:rsid w:val="0026114A"/>
    <w:rsid w:val="00305F1E"/>
    <w:rsid w:val="00314D87"/>
    <w:rsid w:val="0039711F"/>
    <w:rsid w:val="003B4095"/>
    <w:rsid w:val="004108F0"/>
    <w:rsid w:val="00455A1C"/>
    <w:rsid w:val="004A32EA"/>
    <w:rsid w:val="00505746"/>
    <w:rsid w:val="00546D01"/>
    <w:rsid w:val="005A04BD"/>
    <w:rsid w:val="005F690C"/>
    <w:rsid w:val="00646388"/>
    <w:rsid w:val="006F6C24"/>
    <w:rsid w:val="007936F1"/>
    <w:rsid w:val="007A224F"/>
    <w:rsid w:val="008156FE"/>
    <w:rsid w:val="00830EDF"/>
    <w:rsid w:val="00866617"/>
    <w:rsid w:val="00945B10"/>
    <w:rsid w:val="00947DD2"/>
    <w:rsid w:val="00996E16"/>
    <w:rsid w:val="00A5547E"/>
    <w:rsid w:val="00A64D5D"/>
    <w:rsid w:val="00A840D4"/>
    <w:rsid w:val="00AB0B3B"/>
    <w:rsid w:val="00B0529C"/>
    <w:rsid w:val="00B13857"/>
    <w:rsid w:val="00B47894"/>
    <w:rsid w:val="00C0498C"/>
    <w:rsid w:val="00C403FB"/>
    <w:rsid w:val="00C87ACC"/>
    <w:rsid w:val="00D305DF"/>
    <w:rsid w:val="00DC42F0"/>
    <w:rsid w:val="00DD01C2"/>
    <w:rsid w:val="00DE0FA0"/>
    <w:rsid w:val="00DE2B35"/>
    <w:rsid w:val="00E27493"/>
    <w:rsid w:val="00E5246E"/>
    <w:rsid w:val="00EE4F50"/>
    <w:rsid w:val="00F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AFAD"/>
  <w15:chartTrackingRefBased/>
  <w15:docId w15:val="{5114D5F7-A3A1-4B99-ABC5-9A3DF45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0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C40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3FB"/>
  </w:style>
  <w:style w:type="paragraph" w:styleId="Rodap">
    <w:name w:val="footer"/>
    <w:basedOn w:val="Normal"/>
    <w:link w:val="RodapChar"/>
    <w:uiPriority w:val="99"/>
    <w:unhideWhenUsed/>
    <w:rsid w:val="00C40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3FB"/>
  </w:style>
  <w:style w:type="character" w:styleId="Forte">
    <w:name w:val="Strong"/>
    <w:basedOn w:val="Fontepargpadro"/>
    <w:uiPriority w:val="22"/>
    <w:qFormat/>
    <w:rsid w:val="00C403FB"/>
    <w:rPr>
      <w:b/>
      <w:bCs/>
    </w:rPr>
  </w:style>
  <w:style w:type="paragraph" w:styleId="NormalWeb">
    <w:name w:val="Normal (Web)"/>
    <w:basedOn w:val="Normal"/>
    <w:uiPriority w:val="99"/>
    <w:unhideWhenUsed/>
    <w:rsid w:val="00C4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C403FB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0F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4D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4D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4D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4D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4D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Chesma Cléber José da Silva</dc:creator>
  <cp:keywords/>
  <dc:description/>
  <cp:lastModifiedBy>Rafael Costa</cp:lastModifiedBy>
  <cp:revision>2</cp:revision>
  <dcterms:created xsi:type="dcterms:W3CDTF">2026-02-06T19:37:00Z</dcterms:created>
  <dcterms:modified xsi:type="dcterms:W3CDTF">2026-02-06T19:37:00Z</dcterms:modified>
</cp:coreProperties>
</file>